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ind w:firstLine="643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台式低速离心机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1、台式全钢结构，不锈钢离心腔。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2</w:t>
      </w:r>
      <w:r>
        <w:rPr>
          <w:rFonts w:hint="eastAsia" w:asciiTheme="minorEastAsia" w:hAnsiTheme="minorEastAsia"/>
          <w:bCs/>
          <w:sz w:val="24"/>
          <w:szCs w:val="24"/>
        </w:rPr>
        <w:t>、微电脑控制、数码显示。无碳刷直流无极调速电机驱动，运行宁静清洁。</w:t>
      </w:r>
    </w:p>
    <w:p>
      <w:pPr>
        <w:adjustRightInd w:val="0"/>
        <w:snapToGrid w:val="0"/>
        <w:spacing w:line="400" w:lineRule="exact"/>
        <w:ind w:firstLine="240" w:firstLineChars="1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★3</w:t>
      </w:r>
      <w:r>
        <w:rPr>
          <w:rFonts w:hint="eastAsia" w:asciiTheme="minorEastAsia" w:hAnsiTheme="minorEastAsia"/>
          <w:bCs/>
          <w:sz w:val="24"/>
          <w:szCs w:val="24"/>
        </w:rPr>
        <w:t>、大液晶屏显示：模式、时间、转速、离心力，转速</w:t>
      </w:r>
      <w:r>
        <w:rPr>
          <w:rFonts w:asciiTheme="minorEastAsia" w:hAnsiTheme="minorEastAsia"/>
          <w:bCs/>
          <w:sz w:val="24"/>
          <w:szCs w:val="24"/>
        </w:rPr>
        <w:t>/</w:t>
      </w:r>
      <w:r>
        <w:rPr>
          <w:rFonts w:hint="eastAsia" w:asciiTheme="minorEastAsia" w:hAnsiTheme="minorEastAsia"/>
          <w:bCs/>
          <w:sz w:val="24"/>
          <w:szCs w:val="24"/>
        </w:rPr>
        <w:t>离心力可互设、同步直现。</w:t>
      </w:r>
    </w:p>
    <w:p>
      <w:pPr>
        <w:adjustRightInd w:val="0"/>
        <w:snapToGrid w:val="0"/>
        <w:spacing w:line="400" w:lineRule="exact"/>
        <w:ind w:firstLine="240" w:firstLineChars="1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★4</w:t>
      </w:r>
      <w:r>
        <w:rPr>
          <w:rFonts w:hint="eastAsia" w:asciiTheme="minorEastAsia" w:hAnsiTheme="minorEastAsia"/>
          <w:bCs/>
          <w:sz w:val="24"/>
          <w:szCs w:val="24"/>
        </w:rPr>
        <w:t>、双锁结构（机械锁加电子锁），安全可靠，电机启动电子锁自动上锁。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5、自动配平，最大不平衡偏重</w:t>
      </w:r>
      <w:r>
        <w:rPr>
          <w:rFonts w:asciiTheme="minorEastAsia" w:hAnsiTheme="minorEastAsia"/>
          <w:bCs/>
          <w:sz w:val="24"/>
          <w:szCs w:val="24"/>
        </w:rPr>
        <w:t>30</w:t>
      </w:r>
      <w:r>
        <w:rPr>
          <w:rFonts w:hint="eastAsia" w:asciiTheme="minorEastAsia" w:hAnsiTheme="minorEastAsia"/>
          <w:bCs/>
          <w:sz w:val="24"/>
          <w:szCs w:val="24"/>
        </w:rPr>
        <w:t>克。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6</w:t>
      </w:r>
      <w:r>
        <w:rPr>
          <w:rFonts w:hint="eastAsia" w:asciiTheme="minorEastAsia" w:hAnsiTheme="minorEastAsia"/>
          <w:bCs/>
          <w:sz w:val="24"/>
          <w:szCs w:val="24"/>
        </w:rPr>
        <w:t>、运行中可随时改变工作参数，无需停机。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7</w:t>
      </w:r>
      <w:r>
        <w:rPr>
          <w:rFonts w:hint="eastAsia" w:asciiTheme="minorEastAsia" w:hAnsiTheme="minorEastAsia"/>
          <w:bCs/>
          <w:sz w:val="24"/>
          <w:szCs w:val="24"/>
        </w:rPr>
        <w:t>、</w:t>
      </w:r>
      <w:r>
        <w:rPr>
          <w:rFonts w:asciiTheme="minorEastAsia" w:hAnsiTheme="minorEastAsia"/>
          <w:bCs/>
          <w:sz w:val="24"/>
          <w:szCs w:val="24"/>
        </w:rPr>
        <w:t>10</w:t>
      </w:r>
      <w:r>
        <w:rPr>
          <w:rFonts w:hint="eastAsia" w:asciiTheme="minorEastAsia" w:hAnsiTheme="minorEastAsia"/>
          <w:bCs/>
          <w:sz w:val="24"/>
          <w:szCs w:val="24"/>
        </w:rPr>
        <w:t>种升降速选择，</w:t>
      </w:r>
      <w:r>
        <w:rPr>
          <w:rFonts w:asciiTheme="minorEastAsia" w:hAnsiTheme="minorEastAsia"/>
          <w:bCs/>
          <w:sz w:val="24"/>
          <w:szCs w:val="24"/>
        </w:rPr>
        <w:t>12</w:t>
      </w:r>
      <w:r>
        <w:rPr>
          <w:rFonts w:hint="eastAsia" w:asciiTheme="minorEastAsia" w:hAnsiTheme="minorEastAsia"/>
          <w:bCs/>
          <w:sz w:val="24"/>
          <w:szCs w:val="24"/>
        </w:rPr>
        <w:t>种自定义工作模式，多重人性化设计。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8</w:t>
      </w:r>
      <w:r>
        <w:rPr>
          <w:rFonts w:hint="eastAsia" w:asciiTheme="minorEastAsia" w:hAnsiTheme="minorEastAsia"/>
          <w:bCs/>
          <w:sz w:val="24"/>
          <w:szCs w:val="24"/>
        </w:rPr>
        <w:t>、最高转速：</w:t>
      </w:r>
      <w:r>
        <w:rPr>
          <w:rFonts w:asciiTheme="minorEastAsia" w:hAnsiTheme="minorEastAsia"/>
          <w:bCs/>
          <w:sz w:val="24"/>
          <w:szCs w:val="24"/>
        </w:rPr>
        <w:t>6000</w:t>
      </w:r>
      <w:r>
        <w:rPr>
          <w:rFonts w:hint="eastAsia" w:asciiTheme="minorEastAsia" w:hAnsiTheme="minorEastAsia"/>
          <w:bCs/>
          <w:sz w:val="24"/>
          <w:szCs w:val="24"/>
        </w:rPr>
        <w:t>转</w:t>
      </w:r>
      <w:r>
        <w:rPr>
          <w:rFonts w:asciiTheme="minorEastAsia" w:hAnsiTheme="minorEastAsia"/>
          <w:bCs/>
          <w:sz w:val="24"/>
          <w:szCs w:val="24"/>
        </w:rPr>
        <w:t>/</w:t>
      </w:r>
      <w:r>
        <w:rPr>
          <w:rFonts w:hint="eastAsia" w:asciiTheme="minorEastAsia" w:hAnsiTheme="minorEastAsia"/>
          <w:bCs/>
          <w:sz w:val="24"/>
          <w:szCs w:val="24"/>
        </w:rPr>
        <w:t>分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9、最大相对离心力：</w:t>
      </w:r>
      <w:r>
        <w:rPr>
          <w:rFonts w:asciiTheme="minorEastAsia" w:hAnsiTheme="minorEastAsia"/>
          <w:bCs/>
          <w:sz w:val="24"/>
          <w:szCs w:val="24"/>
        </w:rPr>
        <w:t>5000g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10</w:t>
      </w:r>
      <w:r>
        <w:rPr>
          <w:rFonts w:hint="eastAsia" w:asciiTheme="minorEastAsia" w:hAnsiTheme="minorEastAsia"/>
          <w:bCs/>
          <w:sz w:val="24"/>
          <w:szCs w:val="24"/>
        </w:rPr>
        <w:t>、转速精度：正负</w:t>
      </w:r>
      <w:r>
        <w:rPr>
          <w:rFonts w:asciiTheme="minorEastAsia" w:hAnsiTheme="minorEastAsia"/>
          <w:bCs/>
          <w:sz w:val="24"/>
          <w:szCs w:val="24"/>
        </w:rPr>
        <w:t>10</w:t>
      </w:r>
      <w:r>
        <w:rPr>
          <w:rFonts w:hint="eastAsia" w:asciiTheme="minorEastAsia" w:hAnsiTheme="minorEastAsia"/>
          <w:bCs/>
          <w:sz w:val="24"/>
          <w:szCs w:val="24"/>
        </w:rPr>
        <w:t>转</w:t>
      </w:r>
      <w:r>
        <w:rPr>
          <w:rFonts w:asciiTheme="minorEastAsia" w:hAnsiTheme="minorEastAsia"/>
          <w:bCs/>
          <w:sz w:val="24"/>
          <w:szCs w:val="24"/>
        </w:rPr>
        <w:t>/</w:t>
      </w:r>
      <w:r>
        <w:rPr>
          <w:rFonts w:hint="eastAsia" w:asciiTheme="minorEastAsia" w:hAnsiTheme="minorEastAsia"/>
          <w:bCs/>
          <w:sz w:val="24"/>
          <w:szCs w:val="24"/>
        </w:rPr>
        <w:t>分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11、定时范围：</w:t>
      </w:r>
      <w:r>
        <w:rPr>
          <w:rFonts w:asciiTheme="minorEastAsia" w:hAnsiTheme="minorEastAsia"/>
          <w:bCs/>
          <w:sz w:val="24"/>
          <w:szCs w:val="24"/>
        </w:rPr>
        <w:t>1-9999</w:t>
      </w:r>
      <w:r>
        <w:rPr>
          <w:rFonts w:hint="eastAsia" w:asciiTheme="minorEastAsia" w:hAnsiTheme="minorEastAsia"/>
          <w:bCs/>
          <w:sz w:val="24"/>
          <w:szCs w:val="24"/>
        </w:rPr>
        <w:t>分</w:t>
      </w:r>
      <w:r>
        <w:rPr>
          <w:rFonts w:asciiTheme="minorEastAsia" w:hAnsiTheme="minorEastAsia"/>
          <w:bCs/>
          <w:sz w:val="24"/>
          <w:szCs w:val="24"/>
        </w:rPr>
        <w:t>/</w:t>
      </w:r>
      <w:r>
        <w:rPr>
          <w:rFonts w:hint="eastAsia" w:asciiTheme="minorEastAsia" w:hAnsiTheme="minorEastAsia"/>
          <w:bCs/>
          <w:sz w:val="24"/>
          <w:szCs w:val="24"/>
        </w:rPr>
        <w:t>连续</w:t>
      </w:r>
      <w:r>
        <w:rPr>
          <w:rFonts w:asciiTheme="minorEastAsia" w:hAnsiTheme="minorEastAsia"/>
          <w:bCs/>
          <w:sz w:val="24"/>
          <w:szCs w:val="24"/>
        </w:rPr>
        <w:t>/</w:t>
      </w:r>
      <w:r>
        <w:rPr>
          <w:rFonts w:hint="eastAsia" w:asciiTheme="minorEastAsia" w:hAnsiTheme="minorEastAsia"/>
          <w:bCs/>
          <w:sz w:val="24"/>
          <w:szCs w:val="24"/>
        </w:rPr>
        <w:t>可短暂离心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12、水平转子容量：</w:t>
      </w:r>
      <w:r>
        <w:rPr>
          <w:rFonts w:asciiTheme="minorEastAsia" w:hAnsiTheme="minorEastAsia"/>
          <w:bCs/>
          <w:sz w:val="24"/>
          <w:szCs w:val="24"/>
        </w:rPr>
        <w:t>100ml*4</w:t>
      </w:r>
      <w:r>
        <w:rPr>
          <w:rFonts w:hint="eastAsia" w:asciiTheme="minorEastAsia" w:hAnsiTheme="minorEastAsia"/>
          <w:bCs/>
          <w:sz w:val="24"/>
          <w:szCs w:val="24"/>
        </w:rPr>
        <w:t>可选配多种转子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cs="Times New Roman" w:asciiTheme="minorEastAsia" w:hAnsiTheme="minorEastAsia"/>
          <w:bCs/>
          <w:sz w:val="24"/>
          <w:szCs w:val="24"/>
          <w:lang w:val="en-US" w:eastAsia="en-US"/>
        </w:rPr>
      </w:pPr>
      <w:r>
        <w:rPr>
          <w:rFonts w:hint="eastAsia" w:cs="Times New Roman" w:asciiTheme="minorEastAsia" w:hAnsiTheme="minorEastAsia"/>
          <w:bCs/>
          <w:sz w:val="24"/>
          <w:szCs w:val="24"/>
        </w:rPr>
        <w:t>13、</w:t>
      </w:r>
      <w:r>
        <w:rPr>
          <w:rFonts w:hint="eastAsia" w:cs="Times New Roman" w:asciiTheme="minorEastAsia" w:hAnsiTheme="minorEastAsia"/>
          <w:bCs/>
          <w:sz w:val="24"/>
          <w:szCs w:val="24"/>
          <w:lang w:val="en-US" w:eastAsia="zh-CN"/>
        </w:rPr>
        <w:t>售后服务：乙方提供整机保修期≥</w:t>
      </w:r>
      <w:bookmarkStart w:id="0" w:name="_GoBack"/>
      <w:bookmarkEnd w:id="0"/>
      <w:r>
        <w:rPr>
          <w:rFonts w:hint="eastAsia" w:cs="Times New Roman" w:asciiTheme="minorEastAsia" w:hAnsiTheme="minorEastAsia"/>
          <w:bCs/>
          <w:sz w:val="24"/>
          <w:szCs w:val="24"/>
          <w:lang w:val="en-US" w:eastAsia="zh-CN"/>
        </w:rPr>
        <w:t>12个月，保修期的期限以甲乙双方的验收合格之日起计算，保修期内免费更换零配件及免工时费。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Theme="minorEastAsia" w:hAnsiTheme="minorEastAsia"/>
          <w:bCs/>
          <w:sz w:val="24"/>
          <w:szCs w:val="24"/>
        </w:rPr>
      </w:pP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标配：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4*100ml</w:t>
      </w:r>
      <w:r>
        <w:rPr>
          <w:rFonts w:hint="eastAsia" w:asciiTheme="minorEastAsia" w:hAnsiTheme="minorEastAsia"/>
          <w:bCs/>
          <w:sz w:val="24"/>
          <w:szCs w:val="24"/>
        </w:rPr>
        <w:t>吊杯</w:t>
      </w:r>
      <w:r>
        <w:rPr>
          <w:rFonts w:asciiTheme="minorEastAsia" w:hAnsiTheme="minorEastAsia"/>
          <w:bCs/>
          <w:sz w:val="24"/>
          <w:szCs w:val="24"/>
        </w:rPr>
        <w:t xml:space="preserve"> 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16*</w:t>
      </w:r>
      <w:r>
        <w:rPr>
          <w:rFonts w:hint="eastAsia" w:asciiTheme="minorEastAsia" w:hAnsiTheme="minorEastAsia"/>
          <w:bCs/>
          <w:sz w:val="24"/>
          <w:szCs w:val="24"/>
        </w:rPr>
        <w:t>真空采血管</w:t>
      </w:r>
      <w:r>
        <w:rPr>
          <w:rFonts w:asciiTheme="minorEastAsia" w:hAnsiTheme="minorEastAsia"/>
          <w:bCs/>
          <w:sz w:val="24"/>
          <w:szCs w:val="24"/>
        </w:rPr>
        <w:t xml:space="preserve"> 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12 *15ml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4*50ml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B"/>
    <w:rsid w:val="000103C4"/>
    <w:rsid w:val="0004034B"/>
    <w:rsid w:val="00654FD8"/>
    <w:rsid w:val="00C50053"/>
    <w:rsid w:val="00CF01D9"/>
    <w:rsid w:val="00E96C0D"/>
    <w:rsid w:val="00F8684C"/>
    <w:rsid w:val="080103E1"/>
    <w:rsid w:val="4C901BE2"/>
    <w:rsid w:val="4FA7026B"/>
    <w:rsid w:val="6C757C26"/>
    <w:rsid w:val="76F0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</Words>
  <Characters>362</Characters>
  <Lines>3</Lines>
  <Paragraphs>1</Paragraphs>
  <TotalTime>0</TotalTime>
  <ScaleCrop>false</ScaleCrop>
  <LinksUpToDate>false</LinksUpToDate>
  <CharactersWithSpaces>424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2019-11-19T14:46:00Z</dcterms:created>
  <dc:creator>罗丽丽</dc:creator>
  <cp:lastModifiedBy>Administrator</cp:lastModifiedBy>
  <dcterms:modified xsi:type="dcterms:W3CDTF">2021-08-18T15:32:40Z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